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61D9" w:rsidRPr="00D761E9" w:rsidRDefault="003A3B98">
      <w:pPr>
        <w:spacing w:after="0" w:line="276" w:lineRule="auto"/>
        <w:jc w:val="both"/>
        <w:rPr>
          <w:noProof/>
          <w:lang/>
        </w:rPr>
      </w:pPr>
      <w:r w:rsidRPr="00D761E9"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  <w:t>ФИЛОЗОФСКИ ФАКУЛТЕТ У НИШУ</w:t>
      </w:r>
    </w:p>
    <w:p w:rsidR="008F61D9" w:rsidRPr="00D761E9" w:rsidRDefault="003A3B98">
      <w:pPr>
        <w:spacing w:after="0" w:line="276" w:lineRule="auto"/>
        <w:jc w:val="both"/>
        <w:rPr>
          <w:noProof/>
          <w:lang/>
        </w:rPr>
      </w:pPr>
      <w:r w:rsidRPr="00D761E9"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  <w:t>ДЕПАРТМАН ЗА ИСТОРИЈУ</w:t>
      </w:r>
    </w:p>
    <w:p w:rsidR="008F61D9" w:rsidRPr="00D761E9" w:rsidRDefault="003A3B98">
      <w:pPr>
        <w:spacing w:after="0" w:line="276" w:lineRule="auto"/>
        <w:jc w:val="both"/>
        <w:rPr>
          <w:noProof/>
          <w:lang/>
        </w:rPr>
      </w:pPr>
      <w:r w:rsidRPr="00D761E9"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  <w:t>НАСТАВНО НАУЧНОМ ВЕЋУ</w:t>
      </w:r>
    </w:p>
    <w:p w:rsidR="008F61D9" w:rsidRPr="00D761E9" w:rsidRDefault="003A3B98">
      <w:pPr>
        <w:spacing w:after="0" w:line="276" w:lineRule="auto"/>
        <w:jc w:val="both"/>
        <w:rPr>
          <w:noProof/>
          <w:lang/>
        </w:rPr>
      </w:pPr>
      <w:r w:rsidRPr="00D761E9"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  <w:t>СЛУЖБИ ЗА НАСТАВУ И СТУДЕНТСКА ПИТАЊА</w:t>
      </w:r>
    </w:p>
    <w:p w:rsidR="008F61D9" w:rsidRPr="00D761E9" w:rsidRDefault="008F61D9">
      <w:pPr>
        <w:spacing w:after="0" w:line="276" w:lineRule="auto"/>
        <w:jc w:val="both"/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</w:pPr>
    </w:p>
    <w:p w:rsidR="008F61D9" w:rsidRPr="00D761E9" w:rsidRDefault="008F61D9">
      <w:pPr>
        <w:spacing w:after="0" w:line="240" w:lineRule="auto"/>
        <w:rPr>
          <w:rFonts w:ascii="Cambria" w:hAnsi="Cambria"/>
          <w:noProof/>
          <w:lang/>
        </w:rPr>
      </w:pPr>
    </w:p>
    <w:p w:rsidR="008F61D9" w:rsidRPr="00D761E9" w:rsidRDefault="003A3B98">
      <w:pPr>
        <w:spacing w:line="240" w:lineRule="auto"/>
        <w:ind w:firstLine="720"/>
        <w:jc w:val="center"/>
        <w:rPr>
          <w:noProof/>
          <w:lang/>
        </w:rPr>
      </w:pPr>
      <w:r w:rsidRPr="00D761E9">
        <w:rPr>
          <w:rFonts w:ascii="Cambria" w:hAnsi="Cambria"/>
          <w:b/>
          <w:noProof/>
          <w:lang/>
        </w:rPr>
        <w:t>Предлог  одлуке о еквиваленцији предмета  из студијског програма OАС  историје акредитованог 2014. године и предмета из студијског програма OАС историје реакредитованог 2021. године.</w:t>
      </w:r>
    </w:p>
    <w:p w:rsidR="008F61D9" w:rsidRPr="00D761E9" w:rsidRDefault="008F61D9">
      <w:pPr>
        <w:spacing w:line="240" w:lineRule="auto"/>
        <w:jc w:val="center"/>
        <w:rPr>
          <w:rFonts w:ascii="Cambria" w:hAnsi="Cambria"/>
          <w:noProof/>
          <w:lang/>
        </w:rPr>
      </w:pPr>
    </w:p>
    <w:tbl>
      <w:tblPr>
        <w:tblW w:w="5000" w:type="pct"/>
        <w:jc w:val="center"/>
        <w:tblLook w:val="01E0"/>
      </w:tblPr>
      <w:tblGrid>
        <w:gridCol w:w="3520"/>
        <w:gridCol w:w="638"/>
        <w:gridCol w:w="938"/>
        <w:gridCol w:w="3176"/>
        <w:gridCol w:w="627"/>
        <w:gridCol w:w="1069"/>
      </w:tblGrid>
      <w:tr w:rsidR="008F61D9" w:rsidRPr="00D761E9" w:rsidTr="00E82089">
        <w:trPr>
          <w:cantSplit/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  <w:t>ОАС историје</w:t>
            </w:r>
          </w:p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  <w:t>(програм акредитован 2014. године)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  <w:t>С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  <w:t>ЕСПБ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  <w:t>ОАС историје (програм акредитован 2021. године)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  <w:t>С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b/>
                <w:noProof/>
                <w:sz w:val="24"/>
                <w:szCs w:val="24"/>
                <w:lang/>
              </w:rPr>
              <w:t>ЕСПБ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bookmarkStart w:id="0" w:name="_Hlk85662167"/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ОБАВЕЗНИ ПРЕДМЕТИ</w:t>
            </w:r>
            <w:bookmarkEnd w:id="0"/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pStyle w:val="ListParagraph"/>
              <w:widowControl w:val="0"/>
              <w:spacing w:line="276" w:lineRule="auto"/>
              <w:ind w:left="0"/>
              <w:jc w:val="center"/>
              <w:rPr>
                <w:rFonts w:asciiTheme="majorHAnsi" w:hAnsiTheme="majorHAnsi"/>
                <w:noProof/>
                <w:lang/>
              </w:rPr>
            </w:pPr>
            <w:r w:rsidRPr="00D761E9">
              <w:rPr>
                <w:rFonts w:asciiTheme="majorHAnsi" w:hAnsiTheme="majorHAnsi"/>
                <w:noProof/>
                <w:lang/>
              </w:rPr>
              <w:t>Историја старог Истока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pStyle w:val="ListParagraph"/>
              <w:widowControl w:val="0"/>
              <w:spacing w:line="276" w:lineRule="auto"/>
              <w:ind w:left="0"/>
              <w:jc w:val="center"/>
              <w:rPr>
                <w:rFonts w:asciiTheme="majorHAnsi" w:hAnsiTheme="majorHAnsi"/>
                <w:noProof/>
                <w:lang/>
              </w:rPr>
            </w:pPr>
            <w:r w:rsidRPr="00D761E9">
              <w:rPr>
                <w:rFonts w:asciiTheme="majorHAnsi" w:hAnsiTheme="majorHAnsi"/>
                <w:noProof/>
                <w:lang/>
              </w:rPr>
              <w:t>Историја старог Истока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pStyle w:val="ListParagraph"/>
              <w:widowControl w:val="0"/>
              <w:spacing w:line="276" w:lineRule="auto"/>
              <w:ind w:left="0"/>
              <w:jc w:val="center"/>
              <w:rPr>
                <w:rFonts w:asciiTheme="majorHAnsi" w:hAnsiTheme="majorHAnsi"/>
                <w:noProof/>
                <w:lang/>
              </w:rPr>
            </w:pPr>
            <w:r w:rsidRPr="00D761E9">
              <w:rPr>
                <w:rFonts w:asciiTheme="majorHAnsi" w:hAnsiTheme="majorHAnsi"/>
                <w:noProof/>
                <w:lang/>
              </w:rPr>
              <w:t>Историја старе Грчке и хеленистичког света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pStyle w:val="ListParagraph"/>
              <w:widowControl w:val="0"/>
              <w:spacing w:line="276" w:lineRule="auto"/>
              <w:ind w:left="0"/>
              <w:jc w:val="center"/>
              <w:rPr>
                <w:rFonts w:asciiTheme="majorHAnsi" w:hAnsiTheme="majorHAnsi"/>
                <w:noProof/>
                <w:lang/>
              </w:rPr>
            </w:pPr>
            <w:r w:rsidRPr="00D761E9">
              <w:rPr>
                <w:rFonts w:asciiTheme="majorHAnsi" w:hAnsiTheme="majorHAnsi"/>
                <w:noProof/>
                <w:lang/>
              </w:rPr>
              <w:t>Историја старе Грчке и хеленистичког света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pStyle w:val="ListParagraph"/>
              <w:widowControl w:val="0"/>
              <w:spacing w:line="276" w:lineRule="auto"/>
              <w:ind w:left="0"/>
              <w:jc w:val="center"/>
              <w:rPr>
                <w:rFonts w:asciiTheme="majorHAnsi" w:hAnsiTheme="majorHAnsi"/>
                <w:noProof/>
                <w:lang/>
              </w:rPr>
            </w:pPr>
            <w:r w:rsidRPr="00D761E9">
              <w:rPr>
                <w:rFonts w:asciiTheme="majorHAnsi" w:hAnsiTheme="majorHAnsi"/>
                <w:noProof/>
                <w:lang/>
              </w:rPr>
              <w:t>Историјска географија 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pStyle w:val="ListParagraph"/>
              <w:widowControl w:val="0"/>
              <w:spacing w:line="276" w:lineRule="auto"/>
              <w:ind w:left="0"/>
              <w:jc w:val="center"/>
              <w:rPr>
                <w:rFonts w:asciiTheme="majorHAnsi" w:hAnsiTheme="majorHAnsi"/>
                <w:noProof/>
                <w:lang/>
              </w:rPr>
            </w:pPr>
            <w:r w:rsidRPr="00D761E9">
              <w:rPr>
                <w:rFonts w:asciiTheme="majorHAnsi" w:hAnsiTheme="majorHAnsi"/>
                <w:noProof/>
                <w:lang/>
              </w:rPr>
              <w:t>Историјска географија античког доба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Помоћне историјске науке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Помоћне историјске науке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Увод у историјске студије са методологијом 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Увод у историјске студије са методологијом 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bookmarkStart w:id="1" w:name="_Hlk85645751"/>
            <w:bookmarkEnd w:id="1"/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старог Рима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9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старог Рима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Историјска географија 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Историјска географија српских земаља у средњем веку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Општа историја раног средњег века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Општа историја раног средњег века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Увод у историјске студије са методологијом 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Увод у историјске студије са методологијом 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8F61D9" w:rsidRPr="00D761E9" w:rsidTr="00E82089">
        <w:trPr>
          <w:trHeight w:val="502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Општа историја позног средњег века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3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Општа историја позног средњег века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Византије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Византије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Срба до краја 11. века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Срба до краја 11. века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Срба у 12. и 13. веку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Срба у 12. и 13. веку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Византијска цивилизација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Византијска цивилизација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 Срба од 1300. до 1391.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 Срба од 1300. до 1391.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lastRenderedPageBreak/>
              <w:t>Општа историја од  1492. до 1650.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Општа историја од  1492. до 1650.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 Срба од 1459. до  1606.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 Срба од 1459. до  1606.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Општа историја од 1789. до 1871.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Општа историја од  1789. до 1871.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Срба од 1391. до 1459.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Срба од 1391. до 1459.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Општа историја од  1650. до 1789.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Општа историја од 1650. до 1789.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Општа историја од  1871. до 1918.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Општа историја од  1871. до 1918.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 Срба од 1606. до  1800.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Историја  Срба од 1606. до  1800.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Методика наставе историје 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9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Методика наставе историје 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9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Срба од  1800. до 1878.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Срба од  1800. до 1878.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Општа савремена историја до 1939.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Општа савремена историја до 1939.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Југославије до 1941.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Савремена историја српског народа 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народа Балкана 19. века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народа Балкана 19. века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Методика наставе историје 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Методика наставе историје 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Методичка пракса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Стручна пракса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Срба од  1878. до 1918.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Срба од 1878. до 1918.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Општа савремена историја од 1939.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Општа савремена историја од 1939. године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Југославије од 1941. године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Савремена историја српског народа 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народа Балкана 20. века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Историја народа Балкана 20. века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Завршни рад</w:t>
            </w: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10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Предмет завршног рада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3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8F61D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</w:p>
        </w:tc>
        <w:tc>
          <w:tcPr>
            <w:tcW w:w="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8F61D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</w:p>
        </w:tc>
        <w:tc>
          <w:tcPr>
            <w:tcW w:w="9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8F61D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Завршни рад – израда и обнова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</w:tr>
      <w:tr w:rsidR="008F61D9" w:rsidRPr="00D761E9" w:rsidTr="00E82089">
        <w:trPr>
          <w:trHeight w:val="340"/>
          <w:jc w:val="center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F61D9" w:rsidRPr="00D761E9" w:rsidRDefault="003A3B98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bookmarkStart w:id="2" w:name="_Hlk85662141"/>
            <w:bookmarkEnd w:id="2"/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ИЗБОРНИ БЛОК 1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ind w:left="115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lastRenderedPageBreak/>
              <w:t>Латински језик 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Латински језик 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ind w:left="115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Старогрчки језик 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Старогрчки језик 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ind w:left="115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Старословенски језик 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Старословенски језик– увод и фонетика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ИЗБОРНИ БЛОК 2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Психологија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Психологија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ИЗБОРНИ БЛОК 3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ind w:left="115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Латински језик 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Латински језик 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ind w:left="115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Старогрчки језик 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Старогрчки језик 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ind w:left="115"/>
              <w:jc w:val="center"/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Старословенски језик 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line="276" w:lineRule="auto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Старословенски језик–морфологија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jc w:val="center"/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ИЗБОРНИ БЛОК 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Педагогија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Педагогија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6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ИЗБОРНИ БЛОК 5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Енглески језик 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Енглески језик Б1.1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Француски језик 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Француски језик А1.1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Немачки језик 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Немачки језик А2.1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Грчки језик 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Грчки језик А1.1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Руски језик 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Руски језик А2.1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ИЗБОРНИ БЛОК 6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Историјска социологија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Историјска социологија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Основи социологије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Основи социологије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Филозофија религије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Филозофија религије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Филозофија историје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Филозофија историје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Друштвена историја медија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Медијска репрезентација прошлости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</w:tr>
      <w:tr w:rsidR="00E82089" w:rsidRPr="00D761E9" w:rsidTr="00E82089">
        <w:trPr>
          <w:trHeight w:val="340"/>
          <w:jc w:val="center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82089" w:rsidRPr="00D761E9" w:rsidRDefault="00E8208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ИЗБОРНИ БЛОК 7</w:t>
            </w:r>
          </w:p>
        </w:tc>
      </w:tr>
      <w:tr w:rsidR="0021399D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Енглески језик 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Енглески језик  Б1.2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21399D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Француски језик  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Француски језик А1.2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21399D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Немачки језик 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  <w:lang/>
              </w:rPr>
              <w:t>Немачки језик А2.2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21399D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Грчки језик 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Грчки језик А1.2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21399D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Руски језик 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Руски језик А2.2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2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 w:cs="Times New Roman"/>
                <w:noProof/>
                <w:sz w:val="24"/>
                <w:szCs w:val="24"/>
                <w:lang/>
              </w:rPr>
              <w:t>4</w:t>
            </w:r>
          </w:p>
        </w:tc>
      </w:tr>
      <w:tr w:rsidR="0021399D" w:rsidRPr="00D761E9" w:rsidTr="00E82089">
        <w:trPr>
          <w:trHeight w:val="340"/>
          <w:jc w:val="center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ИЗБОРНИ БЛОК 8</w:t>
            </w:r>
          </w:p>
        </w:tc>
      </w:tr>
      <w:tr w:rsidR="0021399D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 xml:space="preserve">Трговина и саобраћај у српским земљама у средњем </w:t>
            </w: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lastRenderedPageBreak/>
              <w:t>веку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lastRenderedPageBreak/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 xml:space="preserve">Трговина и саобраћај у српским земљама у </w:t>
            </w: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lastRenderedPageBreak/>
              <w:t>средњем веку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lastRenderedPageBreak/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</w:tr>
      <w:tr w:rsidR="0021399D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lastRenderedPageBreak/>
              <w:t>Изградња законодавства у српским земљама у средњем веку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Изградња законодавства у српским земљама у средњем веку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</w:tr>
      <w:tr w:rsidR="0021399D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Културна историја Византије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Византијски човек и друштво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</w:tr>
      <w:tr w:rsidR="0021399D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Културна историја старе Грчке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Културна историја Грчке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99D" w:rsidRPr="00D761E9" w:rsidRDefault="0021399D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</w:tr>
      <w:tr w:rsidR="0021399D" w:rsidRPr="00D761E9" w:rsidTr="00E82089">
        <w:trPr>
          <w:trHeight w:val="340"/>
          <w:jc w:val="center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21399D" w:rsidRPr="00D761E9" w:rsidRDefault="0021399D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ИЗБОРНИ БЛОК 9</w:t>
            </w:r>
          </w:p>
        </w:tc>
      </w:tr>
      <w:tr w:rsidR="00D761E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ind w:left="115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Историја Срба у Хабзбуршкој монархији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Историја Срба у Хабзбуршкој монархији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</w:tr>
      <w:tr w:rsidR="00D761E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ind w:left="115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Француска буржоаска револуција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Француска буржоаска револуција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</w:tr>
      <w:tr w:rsidR="00D761E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ind w:left="115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Српска црква у средњем веку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Историја српске средњовековне културе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5</w:t>
            </w:r>
          </w:p>
        </w:tc>
      </w:tr>
      <w:tr w:rsidR="00D761E9" w:rsidRPr="00D761E9" w:rsidTr="00E82089">
        <w:trPr>
          <w:trHeight w:val="340"/>
          <w:jc w:val="center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ИЗБОРНИ БЛОК 10</w:t>
            </w:r>
          </w:p>
        </w:tc>
      </w:tr>
      <w:tr w:rsidR="00D761E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Жене у  Србији за време Светског рата 1914-1918.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Југ Србије у  Великом рату (1914-1918)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</w:tr>
      <w:tr w:rsidR="00D761E9" w:rsidRPr="00D761E9" w:rsidTr="00E82089">
        <w:trPr>
          <w:trHeight w:val="340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Балкански ратови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76" w:lineRule="auto"/>
              <w:jc w:val="center"/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color w:val="000000"/>
                <w:sz w:val="24"/>
                <w:szCs w:val="24"/>
                <w:lang/>
              </w:rPr>
              <w:t>Балкански ратови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8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1E9" w:rsidRPr="00D761E9" w:rsidRDefault="00D761E9">
            <w:pPr>
              <w:widowControl w:val="0"/>
              <w:spacing w:after="0" w:line="240" w:lineRule="auto"/>
              <w:jc w:val="center"/>
              <w:rPr>
                <w:rFonts w:asciiTheme="majorHAnsi" w:hAnsiTheme="majorHAnsi"/>
                <w:noProof/>
                <w:sz w:val="24"/>
                <w:szCs w:val="24"/>
                <w:lang/>
              </w:rPr>
            </w:pPr>
            <w:r w:rsidRPr="00D761E9">
              <w:rPr>
                <w:rFonts w:asciiTheme="majorHAnsi" w:hAnsiTheme="majorHAnsi"/>
                <w:noProof/>
                <w:sz w:val="24"/>
                <w:szCs w:val="24"/>
                <w:lang/>
              </w:rPr>
              <w:t>4</w:t>
            </w:r>
          </w:p>
        </w:tc>
      </w:tr>
    </w:tbl>
    <w:p w:rsidR="008F61D9" w:rsidRPr="00D761E9" w:rsidRDefault="008F61D9">
      <w:pPr>
        <w:spacing w:line="240" w:lineRule="auto"/>
        <w:jc w:val="both"/>
        <w:rPr>
          <w:noProof/>
          <w:lang/>
        </w:rPr>
      </w:pPr>
    </w:p>
    <w:p w:rsidR="008F61D9" w:rsidRPr="00D761E9" w:rsidRDefault="008F61D9">
      <w:pPr>
        <w:spacing w:line="240" w:lineRule="auto"/>
        <w:jc w:val="both"/>
        <w:rPr>
          <w:noProof/>
          <w:lang/>
        </w:rPr>
      </w:pPr>
    </w:p>
    <w:p w:rsidR="008F61D9" w:rsidRPr="00D761E9" w:rsidRDefault="008F61D9">
      <w:pPr>
        <w:spacing w:line="240" w:lineRule="auto"/>
        <w:jc w:val="both"/>
        <w:rPr>
          <w:noProof/>
          <w:lang/>
        </w:rPr>
      </w:pPr>
      <w:bookmarkStart w:id="3" w:name="_GoBack"/>
      <w:bookmarkEnd w:id="3"/>
    </w:p>
    <w:p w:rsidR="008F61D9" w:rsidRPr="00D761E9" w:rsidRDefault="003A3B98">
      <w:pPr>
        <w:spacing w:after="0" w:line="360" w:lineRule="auto"/>
        <w:jc w:val="right"/>
        <w:rPr>
          <w:noProof/>
          <w:lang/>
        </w:rPr>
      </w:pPr>
      <w:r w:rsidRPr="00D761E9">
        <w:rPr>
          <w:rFonts w:ascii="Times New Roman" w:hAnsi="Times New Roman" w:cs="Times New Roman"/>
          <w:noProof/>
          <w:sz w:val="24"/>
          <w:szCs w:val="24"/>
          <w:lang/>
        </w:rPr>
        <w:t>Управник Департмана за историју</w:t>
      </w:r>
    </w:p>
    <w:p w:rsidR="008F61D9" w:rsidRPr="00D761E9" w:rsidRDefault="003A3B98">
      <w:pPr>
        <w:spacing w:after="0" w:line="360" w:lineRule="auto"/>
        <w:jc w:val="right"/>
        <w:rPr>
          <w:noProof/>
          <w:lang/>
        </w:rPr>
      </w:pPr>
      <w:r w:rsidRPr="00D761E9">
        <w:rPr>
          <w:rFonts w:ascii="Times New Roman" w:hAnsi="Times New Roman" w:cs="Times New Roman"/>
          <w:noProof/>
          <w:sz w:val="24"/>
          <w:szCs w:val="24"/>
          <w:lang/>
        </w:rPr>
        <w:t>Проф. др Ирена Љубомировић</w:t>
      </w:r>
    </w:p>
    <w:p w:rsidR="008F61D9" w:rsidRPr="00D761E9" w:rsidRDefault="003A3B98">
      <w:pPr>
        <w:shd w:val="clear" w:color="auto" w:fill="FFFFFF"/>
        <w:spacing w:after="0" w:line="360" w:lineRule="auto"/>
        <w:jc w:val="right"/>
        <w:rPr>
          <w:noProof/>
          <w:lang/>
        </w:rPr>
      </w:pPr>
      <w:r w:rsidRPr="00D761E9">
        <w:rPr>
          <w:rFonts w:ascii="Times New Roman" w:hAnsi="Times New Roman" w:cs="Times New Roman"/>
          <w:noProof/>
          <w:sz w:val="24"/>
          <w:szCs w:val="24"/>
          <w:lang/>
        </w:rPr>
        <w:t>______________________________</w:t>
      </w:r>
    </w:p>
    <w:p w:rsidR="008F61D9" w:rsidRPr="00D761E9" w:rsidRDefault="008F61D9">
      <w:pPr>
        <w:spacing w:after="0" w:line="360" w:lineRule="auto"/>
        <w:jc w:val="both"/>
        <w:rPr>
          <w:noProof/>
          <w:lang/>
        </w:rPr>
      </w:pPr>
    </w:p>
    <w:sectPr w:rsidR="008F61D9" w:rsidRPr="00D761E9" w:rsidSect="004C7361">
      <w:headerReference w:type="default" r:id="rId7"/>
      <w:footerReference w:type="default" r:id="rId8"/>
      <w:pgSz w:w="11906" w:h="16838"/>
      <w:pgMar w:top="2495" w:right="1077" w:bottom="1134" w:left="1077" w:header="709" w:footer="709" w:gutter="0"/>
      <w:cols w:space="720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9CB9821" w15:done="0"/>
  <w15:commentEx w15:paraId="0648F938" w15:done="0"/>
  <w15:commentEx w15:paraId="27C7F854" w15:done="0"/>
  <w15:commentEx w15:paraId="3D8E6B48" w15:done="0"/>
  <w15:commentEx w15:paraId="45954D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CB9821" w16cid:durableId="270033A3"/>
  <w16cid:commentId w16cid:paraId="0648F938" w16cid:durableId="2700350B"/>
  <w16cid:commentId w16cid:paraId="27C7F854" w16cid:durableId="27003420"/>
  <w16cid:commentId w16cid:paraId="3D8E6B48" w16cid:durableId="27003458"/>
  <w16cid:commentId w16cid:paraId="45954DBF" w16cid:durableId="2700348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DDE" w:rsidRDefault="005F7DDE">
      <w:pPr>
        <w:spacing w:after="0" w:line="240" w:lineRule="auto"/>
      </w:pPr>
      <w:r>
        <w:separator/>
      </w:r>
    </w:p>
  </w:endnote>
  <w:endnote w:type="continuationSeparator" w:id="0">
    <w:p w:rsidR="005F7DDE" w:rsidRDefault="005F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89" w:rsidRDefault="00E820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DDE" w:rsidRDefault="005F7DDE">
      <w:pPr>
        <w:spacing w:after="0" w:line="240" w:lineRule="auto"/>
      </w:pPr>
      <w:r>
        <w:separator/>
      </w:r>
    </w:p>
  </w:footnote>
  <w:footnote w:type="continuationSeparator" w:id="0">
    <w:p w:rsidR="005F7DDE" w:rsidRDefault="005F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89" w:rsidRDefault="00E82089">
    <w:pPr>
      <w:pStyle w:val="Header"/>
      <w:rPr>
        <w:lang w:eastAsia="en-US"/>
      </w:rPr>
    </w:pPr>
    <w:r>
      <w:rPr>
        <w:noProof/>
        <w:lang w:eastAsia="en-US"/>
      </w:rPr>
      <w:drawing>
        <wp:anchor distT="0" distB="0" distL="0" distR="0" simplePos="0" relativeHeight="5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198360" cy="11283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" t="-159" r="-25" b="-159"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1128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Windows Live" w15:userId="71ff6b547979a0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1D9"/>
    <w:rsid w:val="001B5844"/>
    <w:rsid w:val="0021399D"/>
    <w:rsid w:val="00217167"/>
    <w:rsid w:val="003A3B98"/>
    <w:rsid w:val="004C7361"/>
    <w:rsid w:val="004D2A1B"/>
    <w:rsid w:val="005F7DDE"/>
    <w:rsid w:val="008F61D9"/>
    <w:rsid w:val="00931A06"/>
    <w:rsid w:val="00D761E9"/>
    <w:rsid w:val="00E82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361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sid w:val="004C7361"/>
  </w:style>
  <w:style w:type="character" w:customStyle="1" w:styleId="WW8Num1z1">
    <w:name w:val="WW8Num1z1"/>
    <w:qFormat/>
    <w:rsid w:val="004C7361"/>
  </w:style>
  <w:style w:type="character" w:customStyle="1" w:styleId="WW8Num1z2">
    <w:name w:val="WW8Num1z2"/>
    <w:qFormat/>
    <w:rsid w:val="004C7361"/>
  </w:style>
  <w:style w:type="character" w:customStyle="1" w:styleId="WW8Num1z3">
    <w:name w:val="WW8Num1z3"/>
    <w:qFormat/>
    <w:rsid w:val="004C7361"/>
  </w:style>
  <w:style w:type="character" w:customStyle="1" w:styleId="WW8Num1z4">
    <w:name w:val="WW8Num1z4"/>
    <w:qFormat/>
    <w:rsid w:val="004C7361"/>
  </w:style>
  <w:style w:type="character" w:customStyle="1" w:styleId="WW8Num1z5">
    <w:name w:val="WW8Num1z5"/>
    <w:qFormat/>
    <w:rsid w:val="004C7361"/>
  </w:style>
  <w:style w:type="character" w:customStyle="1" w:styleId="WW8Num1z6">
    <w:name w:val="WW8Num1z6"/>
    <w:qFormat/>
    <w:rsid w:val="004C7361"/>
  </w:style>
  <w:style w:type="character" w:customStyle="1" w:styleId="WW8Num1z7">
    <w:name w:val="WW8Num1z7"/>
    <w:qFormat/>
    <w:rsid w:val="004C7361"/>
  </w:style>
  <w:style w:type="character" w:customStyle="1" w:styleId="WW8Num1z8">
    <w:name w:val="WW8Num1z8"/>
    <w:qFormat/>
    <w:rsid w:val="004C7361"/>
  </w:style>
  <w:style w:type="character" w:customStyle="1" w:styleId="WW-DefaultParagraphFont">
    <w:name w:val="WW-Default Paragraph Font"/>
    <w:qFormat/>
    <w:rsid w:val="004C7361"/>
  </w:style>
  <w:style w:type="character" w:customStyle="1" w:styleId="HeaderChar">
    <w:name w:val="Header Char"/>
    <w:basedOn w:val="WW-DefaultParagraphFont"/>
    <w:qFormat/>
    <w:rsid w:val="004C7361"/>
  </w:style>
  <w:style w:type="character" w:customStyle="1" w:styleId="FooterChar">
    <w:name w:val="Footer Char"/>
    <w:basedOn w:val="WW-DefaultParagraphFont"/>
    <w:qFormat/>
    <w:rsid w:val="004C7361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0383E"/>
    <w:rPr>
      <w:rFonts w:ascii="Tahoma" w:eastAsia="Calibri" w:hAnsi="Tahoma" w:cs="Tahoma"/>
      <w:sz w:val="16"/>
      <w:szCs w:val="16"/>
      <w:lang w:eastAsia="zh-CN"/>
    </w:rPr>
  </w:style>
  <w:style w:type="paragraph" w:customStyle="1" w:styleId="Heading">
    <w:name w:val="Heading"/>
    <w:basedOn w:val="Normal"/>
    <w:next w:val="BodyText"/>
    <w:qFormat/>
    <w:rsid w:val="004C736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4C7361"/>
    <w:pPr>
      <w:spacing w:after="140" w:line="276" w:lineRule="auto"/>
    </w:pPr>
  </w:style>
  <w:style w:type="paragraph" w:styleId="List">
    <w:name w:val="List"/>
    <w:basedOn w:val="BodyText"/>
    <w:rsid w:val="004C7361"/>
    <w:rPr>
      <w:rFonts w:cs="Arial"/>
    </w:rPr>
  </w:style>
  <w:style w:type="paragraph" w:styleId="Caption">
    <w:name w:val="caption"/>
    <w:basedOn w:val="Normal"/>
    <w:qFormat/>
    <w:rsid w:val="004C736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4C7361"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  <w:rsid w:val="004C7361"/>
  </w:style>
  <w:style w:type="paragraph" w:styleId="Header">
    <w:name w:val="header"/>
    <w:basedOn w:val="Normal"/>
    <w:rsid w:val="004C7361"/>
    <w:pPr>
      <w:spacing w:after="0" w:line="240" w:lineRule="auto"/>
    </w:pPr>
  </w:style>
  <w:style w:type="paragraph" w:styleId="Footer">
    <w:name w:val="footer"/>
    <w:basedOn w:val="Normal"/>
    <w:rsid w:val="004C736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C73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38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rsid w:val="004C7361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4C7361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A3B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B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B98"/>
    <w:rPr>
      <w:rFonts w:ascii="Calibri" w:eastAsia="Calibri" w:hAnsi="Calibri" w:cs="Calibri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B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B98"/>
    <w:rPr>
      <w:rFonts w:ascii="Calibri" w:eastAsia="Calibri" w:hAnsi="Calibri" w:cs="Calibri"/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-DefaultParagraphFont">
    <w:name w:val="WW-Default Paragraph Font"/>
    <w:qFormat/>
  </w:style>
  <w:style w:type="character" w:customStyle="1" w:styleId="HeaderChar">
    <w:name w:val="Header Char"/>
    <w:basedOn w:val="WW-DefaultParagraphFont"/>
    <w:qFormat/>
  </w:style>
  <w:style w:type="character" w:customStyle="1" w:styleId="FooterChar">
    <w:name w:val="Footer Char"/>
    <w:basedOn w:val="WW-DefaultParagraphFont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0383E"/>
    <w:rPr>
      <w:rFonts w:ascii="Tahoma" w:eastAsia="Calibri" w:hAnsi="Tahoma" w:cs="Tahoma"/>
      <w:sz w:val="16"/>
      <w:szCs w:val="16"/>
      <w:lang w:eastAsia="zh-C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38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A3B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B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B98"/>
    <w:rPr>
      <w:rFonts w:ascii="Calibri" w:eastAsia="Calibri" w:hAnsi="Calibri" w:cs="Calibri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B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B98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EE8DF-2D98-4F15-8787-C6D0FD69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Windows User</cp:lastModifiedBy>
  <cp:revision>2</cp:revision>
  <cp:lastPrinted>2021-09-15T16:33:00Z</cp:lastPrinted>
  <dcterms:created xsi:type="dcterms:W3CDTF">2022-10-25T09:42:00Z</dcterms:created>
  <dcterms:modified xsi:type="dcterms:W3CDTF">2022-10-25T09:42:00Z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